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70" w:rsidRDefault="005634C4">
      <w:pPr>
        <w:pStyle w:val="1"/>
        <w:spacing w:before="72" w:line="362" w:lineRule="auto"/>
      </w:pPr>
      <w:r>
        <w:t>Поддержка детской инициативы в контексте ФГОС ДОУ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инициативности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ДОУ</w:t>
      </w:r>
    </w:p>
    <w:p w:rsidR="00154E70" w:rsidRDefault="00154E70">
      <w:pPr>
        <w:pStyle w:val="a3"/>
        <w:spacing w:before="8"/>
        <w:ind w:left="0" w:firstLine="0"/>
        <w:jc w:val="left"/>
        <w:rPr>
          <w:b/>
          <w:sz w:val="41"/>
        </w:rPr>
      </w:pPr>
    </w:p>
    <w:p w:rsidR="00154E70" w:rsidRDefault="00154E70">
      <w:pPr>
        <w:pStyle w:val="a3"/>
        <w:ind w:left="0" w:firstLine="0"/>
        <w:jc w:val="left"/>
        <w:rPr>
          <w:i/>
          <w:sz w:val="26"/>
        </w:rPr>
      </w:pPr>
    </w:p>
    <w:p w:rsidR="00154E70" w:rsidRDefault="005634C4">
      <w:pPr>
        <w:spacing w:before="1" w:line="360" w:lineRule="auto"/>
        <w:ind w:left="112" w:right="110" w:firstLine="708"/>
        <w:jc w:val="both"/>
        <w:rPr>
          <w:sz w:val="24"/>
        </w:rPr>
      </w:pPr>
      <w:r>
        <w:rPr>
          <w:b/>
          <w:sz w:val="24"/>
        </w:rPr>
        <w:t>Аннотация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54E70" w:rsidRDefault="00154E70">
      <w:pPr>
        <w:pStyle w:val="a3"/>
        <w:ind w:left="0" w:firstLine="0"/>
        <w:jc w:val="left"/>
        <w:rPr>
          <w:sz w:val="26"/>
        </w:rPr>
      </w:pPr>
    </w:p>
    <w:p w:rsidR="00154E70" w:rsidRDefault="005634C4">
      <w:pPr>
        <w:pStyle w:val="a3"/>
        <w:spacing w:before="183" w:line="360" w:lineRule="auto"/>
        <w:ind w:right="109"/>
      </w:pPr>
      <w:r>
        <w:t xml:space="preserve">Дошкольный возраст является </w:t>
      </w:r>
      <w:proofErr w:type="spellStart"/>
      <w:r>
        <w:t>сензетивным</w:t>
      </w:r>
      <w:proofErr w:type="spellEnd"/>
      <w:r>
        <w:t xml:space="preserve"> периодом для формирования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которых относится инициативность. Инициативность</w:t>
      </w:r>
      <w:r>
        <w:rPr>
          <w:spacing w:val="1"/>
        </w:rPr>
        <w:t xml:space="preserve"> </w:t>
      </w:r>
      <w:r>
        <w:t>традиционно трактуется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начинаниям, активности, предприимчивости и сформированная потребность 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[5].</w:t>
      </w:r>
    </w:p>
    <w:p w:rsidR="00154E70" w:rsidRDefault="005634C4">
      <w:pPr>
        <w:pStyle w:val="a3"/>
        <w:spacing w:line="360" w:lineRule="auto"/>
        <w:ind w:right="111"/>
      </w:pPr>
      <w:r>
        <w:t>Важнейшее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</w:t>
      </w:r>
      <w:r>
        <w:t>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r>
        <w:t>однако</w:t>
      </w:r>
      <w:r>
        <w:rPr>
          <w:spacing w:val="-67"/>
        </w:rPr>
        <w:t xml:space="preserve"> </w:t>
      </w:r>
      <w:r>
        <w:t>единого понимания термина инициативность в настоящий момент в науке не</w:t>
      </w:r>
      <w:r>
        <w:rPr>
          <w:spacing w:val="1"/>
        </w:rPr>
        <w:t xml:space="preserve"> </w:t>
      </w:r>
      <w:r>
        <w:t>существует.</w:t>
      </w:r>
    </w:p>
    <w:p w:rsidR="00154E70" w:rsidRDefault="005634C4">
      <w:pPr>
        <w:pStyle w:val="a3"/>
        <w:spacing w:before="2" w:line="360" w:lineRule="auto"/>
        <w:ind w:right="110"/>
      </w:pPr>
      <w:r>
        <w:t>Как правило, в педагогической литературе инициативность 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</w:t>
      </w:r>
      <w:r>
        <w:t>илия,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65"/>
        </w:rPr>
        <w:t xml:space="preserve"> </w:t>
      </w:r>
      <w:r>
        <w:t>интересов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мнению</w:t>
      </w:r>
      <w:r>
        <w:rPr>
          <w:spacing w:val="66"/>
        </w:rPr>
        <w:t xml:space="preserve"> </w:t>
      </w:r>
      <w:r>
        <w:t>Ильина</w:t>
      </w:r>
      <w:r>
        <w:rPr>
          <w:spacing w:val="65"/>
        </w:rPr>
        <w:t xml:space="preserve"> </w:t>
      </w:r>
      <w:r>
        <w:t>Е.П.</w:t>
      </w:r>
    </w:p>
    <w:p w:rsidR="00154E70" w:rsidRDefault="005634C4">
      <w:pPr>
        <w:pStyle w:val="a3"/>
        <w:spacing w:before="67" w:line="360" w:lineRule="auto"/>
        <w:ind w:right="108" w:firstLine="0"/>
      </w:pPr>
      <w:proofErr w:type="spellStart"/>
      <w:r>
        <w:t>нициативность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частным</w:t>
      </w:r>
      <w:r>
        <w:rPr>
          <w:spacing w:val="1"/>
        </w:rPr>
        <w:t xml:space="preserve"> </w:t>
      </w:r>
      <w:r>
        <w:t>случаем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личности [3]. Година Г.Н. и Елисеева З.Н. рассматривают самостоятельность в</w:t>
      </w:r>
      <w:r>
        <w:rPr>
          <w:spacing w:val="1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инициативы [1;</w:t>
      </w:r>
      <w:r>
        <w:rPr>
          <w:spacing w:val="1"/>
        </w:rPr>
        <w:t xml:space="preserve"> </w:t>
      </w:r>
      <w:r>
        <w:t>2].</w:t>
      </w:r>
    </w:p>
    <w:p w:rsidR="00154E70" w:rsidRDefault="005634C4">
      <w:pPr>
        <w:pStyle w:val="a3"/>
        <w:spacing w:before="1" w:line="360" w:lineRule="auto"/>
        <w:ind w:right="108"/>
      </w:pPr>
      <w:r>
        <w:t>Вслед за коллективом авторов “Справочника по психологии и психиатрии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подростков”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определяем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характерис</w:t>
      </w:r>
      <w:r>
        <w:t>тику</w:t>
      </w:r>
      <w:r>
        <w:rPr>
          <w:spacing w:val="1"/>
        </w:rPr>
        <w:t xml:space="preserve"> </w:t>
      </w:r>
      <w:r>
        <w:t>деятельности, поведения и личности человека, означающую его 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побуждению,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реактивности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осуществляемом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стимулы</w:t>
      </w:r>
      <w:r>
        <w:rPr>
          <w:spacing w:val="1"/>
        </w:rPr>
        <w:t xml:space="preserve"> </w:t>
      </w:r>
      <w:r>
        <w:t>[4].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дошкольников, которую они организуют совместно </w:t>
      </w:r>
      <w:proofErr w:type="gramStart"/>
      <w:r>
        <w:t>со</w:t>
      </w:r>
      <w:proofErr w:type="gramEnd"/>
      <w:r>
        <w:t xml:space="preserve"> взрослыми (как реакция</w:t>
      </w:r>
      <w:r>
        <w:rPr>
          <w:spacing w:val="1"/>
        </w:rPr>
        <w:t xml:space="preserve"> </w:t>
      </w:r>
      <w:r>
        <w:lastRenderedPageBreak/>
        <w:t>на</w:t>
      </w:r>
      <w:r>
        <w:rPr>
          <w:spacing w:val="-2"/>
        </w:rPr>
        <w:t xml:space="preserve"> </w:t>
      </w:r>
      <w:r>
        <w:t>внешние</w:t>
      </w:r>
      <w:r>
        <w:rPr>
          <w:spacing w:val="-1"/>
        </w:rPr>
        <w:t xml:space="preserve"> </w:t>
      </w:r>
      <w:r>
        <w:t>стимулы),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 самодеятельность (по внутреннему</w:t>
      </w:r>
      <w:r>
        <w:rPr>
          <w:spacing w:val="-5"/>
        </w:rPr>
        <w:t xml:space="preserve"> </w:t>
      </w:r>
      <w:r>
        <w:t>побуждению).</w:t>
      </w:r>
    </w:p>
    <w:p w:rsidR="00154E70" w:rsidRDefault="005634C4">
      <w:pPr>
        <w:pStyle w:val="a3"/>
        <w:spacing w:before="1" w:line="360" w:lineRule="auto"/>
        <w:ind w:right="108"/>
      </w:pP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 xml:space="preserve">ребенка: инициативный </w:t>
      </w:r>
      <w:r>
        <w:t>ребенок стремится к организации групповых игр, умеет</w:t>
      </w:r>
      <w:r>
        <w:rPr>
          <w:spacing w:val="-67"/>
        </w:rPr>
        <w:t xml:space="preserve"> </w:t>
      </w:r>
      <w:r>
        <w:t>самостоятельно включиться в разговор, как с детьми, так и с взрослыми, 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интересное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интересное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71"/>
        </w:rPr>
        <w:t xml:space="preserve"> </w:t>
      </w:r>
      <w:r>
        <w:t>успешног</w:t>
      </w:r>
      <w:r>
        <w:t>о</w:t>
      </w:r>
      <w:r>
        <w:rPr>
          <w:spacing w:val="1"/>
        </w:rPr>
        <w:t xml:space="preserve"> </w:t>
      </w:r>
      <w:r>
        <w:t>формирования инициативности у дошкольников является поддержка 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</w:p>
    <w:p w:rsidR="00154E70" w:rsidRDefault="005634C4">
      <w:pPr>
        <w:pStyle w:val="a3"/>
        <w:spacing w:before="1" w:line="360" w:lineRule="auto"/>
        <w:ind w:right="108"/>
      </w:pPr>
      <w:r>
        <w:t>Формированию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 xml:space="preserve">Образования. ФГОС </w:t>
      </w:r>
      <w:proofErr w:type="gramStart"/>
      <w:r>
        <w:t>ДО</w:t>
      </w:r>
      <w:proofErr w:type="gramEnd"/>
      <w:r>
        <w:t xml:space="preserve"> выдвигает </w:t>
      </w:r>
      <w:proofErr w:type="gramStart"/>
      <w:r>
        <w:t>на</w:t>
      </w:r>
      <w:proofErr w:type="gramEnd"/>
      <w:r>
        <w:t xml:space="preserve"> первое место полноценное проживание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образовательных отношений, а детская инициатива ставится во главу угла – и</w:t>
      </w:r>
      <w:r>
        <w:rPr>
          <w:spacing w:val="1"/>
        </w:rPr>
        <w:t xml:space="preserve"> </w:t>
      </w:r>
      <w:r>
        <w:t>как сре</w:t>
      </w:r>
      <w:r>
        <w:t>дство развития личности ребенка, и как цель. Инициатива дошкольников</w:t>
      </w:r>
      <w:r>
        <w:rPr>
          <w:spacing w:val="-67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разнообразных, инициируемых взрослым или самим ребенком, основанных на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самосто</w:t>
      </w:r>
      <w:r>
        <w:t>ятельной</w:t>
      </w:r>
      <w:r>
        <w:rPr>
          <w:spacing w:val="1"/>
        </w:rPr>
        <w:t xml:space="preserve"> </w:t>
      </w:r>
      <w:r>
        <w:t>деятельности.</w:t>
      </w:r>
    </w:p>
    <w:p w:rsidR="00154E70" w:rsidRDefault="005634C4">
      <w:pPr>
        <w:pStyle w:val="a3"/>
        <w:spacing w:before="67" w:line="360" w:lineRule="auto"/>
        <w:ind w:right="112"/>
      </w:pPr>
      <w:bookmarkStart w:id="0" w:name="_GoBack"/>
      <w:bookmarkEnd w:id="0"/>
      <w:r>
        <w:t>Среди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виды:</w:t>
      </w:r>
      <w:r>
        <w:rPr>
          <w:spacing w:val="1"/>
        </w:rPr>
        <w:t xml:space="preserve"> </w:t>
      </w:r>
      <w:r>
        <w:t>поисково-исследовательская</w:t>
      </w:r>
      <w:r>
        <w:rPr>
          <w:spacing w:val="1"/>
        </w:rPr>
        <w:t xml:space="preserve"> </w:t>
      </w:r>
      <w:r>
        <w:t>деятельность, продуктивные 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экспериментирование,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манипуляция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фантазирование,</w:t>
      </w:r>
      <w:r>
        <w:rPr>
          <w:spacing w:val="1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деятельность.</w:t>
      </w:r>
    </w:p>
    <w:p w:rsidR="00154E70" w:rsidRDefault="005634C4">
      <w:pPr>
        <w:pStyle w:val="a3"/>
        <w:spacing w:before="1" w:line="360" w:lineRule="auto"/>
        <w:ind w:right="109" w:firstLine="778"/>
      </w:pPr>
      <w:r>
        <w:t>Рассмотрим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культурных практик.</w:t>
      </w:r>
    </w:p>
    <w:p w:rsidR="00154E70" w:rsidRDefault="005634C4">
      <w:pPr>
        <w:pStyle w:val="a3"/>
        <w:spacing w:line="360" w:lineRule="auto"/>
        <w:ind w:right="108"/>
      </w:pPr>
      <w:r>
        <w:rPr>
          <w:color w:val="333333"/>
        </w:rPr>
        <w:t>Таким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педагогическая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подтверждает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факт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целесообразности использования культурных практик </w:t>
      </w:r>
      <w:r>
        <w:rPr>
          <w:color w:val="333333"/>
        </w:rPr>
        <w:t>в ДОУ, направленных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поддержку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инициативы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следствие,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значимого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качества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инициативности.</w:t>
      </w:r>
      <w:r>
        <w:rPr>
          <w:color w:val="333333"/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lastRenderedPageBreak/>
        <w:t>содержательное</w:t>
      </w:r>
      <w:r>
        <w:rPr>
          <w:spacing w:val="1"/>
        </w:rPr>
        <w:t xml:space="preserve"> </w:t>
      </w:r>
      <w:r>
        <w:t>наполнение,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грамотная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 взрослых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детей.</w:t>
      </w:r>
    </w:p>
    <w:p w:rsidR="00154E70" w:rsidRDefault="005634C4">
      <w:pPr>
        <w:pStyle w:val="a3"/>
        <w:spacing w:before="1" w:line="360" w:lineRule="auto"/>
        <w:ind w:right="110"/>
      </w:pPr>
      <w:r>
        <w:t>В заключение отметим, что занимающая важное место в структуре ФГОС</w:t>
      </w:r>
      <w:r>
        <w:rPr>
          <w:spacing w:val="-67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поддержка</w:t>
      </w:r>
      <w:proofErr w:type="gramEnd"/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залогом</w:t>
      </w:r>
      <w:r>
        <w:rPr>
          <w:spacing w:val="1"/>
        </w:rPr>
        <w:t xml:space="preserve"> </w:t>
      </w:r>
      <w:r>
        <w:t>успешного</w:t>
      </w:r>
      <w:r>
        <w:rPr>
          <w:spacing w:val="7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самостоятельность и способность брать на себя решение задач, обладающих</w:t>
      </w:r>
      <w:r>
        <w:rPr>
          <w:spacing w:val="1"/>
        </w:rPr>
        <w:t xml:space="preserve"> </w:t>
      </w:r>
      <w:proofErr w:type="spellStart"/>
      <w:r>
        <w:t>просоциальными</w:t>
      </w:r>
      <w:proofErr w:type="spellEnd"/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должного.</w:t>
      </w:r>
    </w:p>
    <w:p w:rsidR="00154E70" w:rsidRDefault="005634C4">
      <w:pPr>
        <w:pStyle w:val="1"/>
        <w:ind w:left="4518" w:right="3811"/>
        <w:jc w:val="center"/>
      </w:pPr>
      <w:r>
        <w:t>Литература</w:t>
      </w:r>
    </w:p>
    <w:p w:rsidR="00154E70" w:rsidRDefault="005634C4">
      <w:pPr>
        <w:pStyle w:val="a4"/>
        <w:numPr>
          <w:ilvl w:val="0"/>
          <w:numId w:val="1"/>
        </w:numPr>
        <w:tabs>
          <w:tab w:val="left" w:pos="1530"/>
        </w:tabs>
        <w:spacing w:before="158" w:line="360" w:lineRule="auto"/>
        <w:ind w:right="118" w:firstLine="708"/>
        <w:jc w:val="both"/>
        <w:rPr>
          <w:sz w:val="28"/>
        </w:rPr>
      </w:pPr>
      <w:r>
        <w:rPr>
          <w:sz w:val="28"/>
        </w:rPr>
        <w:t>Година</w:t>
      </w:r>
      <w:r>
        <w:rPr>
          <w:spacing w:val="1"/>
          <w:sz w:val="28"/>
        </w:rPr>
        <w:t xml:space="preserve"> </w:t>
      </w:r>
      <w:r>
        <w:rPr>
          <w:sz w:val="28"/>
        </w:rPr>
        <w:t>Г.Н.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ред.В.Г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Нечаевой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 Педагогика,</w:t>
      </w:r>
      <w:r>
        <w:rPr>
          <w:spacing w:val="-4"/>
          <w:sz w:val="28"/>
        </w:rPr>
        <w:t xml:space="preserve"> </w:t>
      </w:r>
      <w:r>
        <w:rPr>
          <w:sz w:val="28"/>
        </w:rPr>
        <w:t>1971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154E70" w:rsidRDefault="005634C4">
      <w:pPr>
        <w:pStyle w:val="a4"/>
        <w:numPr>
          <w:ilvl w:val="0"/>
          <w:numId w:val="1"/>
        </w:numPr>
        <w:tabs>
          <w:tab w:val="left" w:pos="1530"/>
        </w:tabs>
        <w:spacing w:line="360" w:lineRule="auto"/>
        <w:ind w:right="114" w:firstLine="708"/>
        <w:jc w:val="both"/>
        <w:rPr>
          <w:sz w:val="28"/>
        </w:rPr>
      </w:pPr>
      <w:r>
        <w:rPr>
          <w:sz w:val="28"/>
        </w:rPr>
        <w:t>Елисеева</w:t>
      </w:r>
      <w:r>
        <w:rPr>
          <w:spacing w:val="1"/>
          <w:sz w:val="28"/>
        </w:rPr>
        <w:t xml:space="preserve"> </w:t>
      </w:r>
      <w:r>
        <w:rPr>
          <w:sz w:val="28"/>
        </w:rPr>
        <w:t>З.В.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 у детей раннего возраста в семье: Автореферат диссертации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канд.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1998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154E70" w:rsidRDefault="005634C4">
      <w:pPr>
        <w:pStyle w:val="a4"/>
        <w:numPr>
          <w:ilvl w:val="0"/>
          <w:numId w:val="1"/>
        </w:numPr>
        <w:tabs>
          <w:tab w:val="left" w:pos="1530"/>
        </w:tabs>
        <w:ind w:left="1529" w:hanging="709"/>
        <w:jc w:val="both"/>
        <w:rPr>
          <w:sz w:val="28"/>
        </w:rPr>
      </w:pPr>
      <w:r>
        <w:rPr>
          <w:sz w:val="28"/>
        </w:rPr>
        <w:t>Ильин</w:t>
      </w:r>
      <w:r>
        <w:rPr>
          <w:spacing w:val="-2"/>
          <w:sz w:val="28"/>
        </w:rPr>
        <w:t xml:space="preserve"> </w:t>
      </w:r>
      <w:r>
        <w:rPr>
          <w:sz w:val="28"/>
        </w:rPr>
        <w:t>Е.П.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воли -</w:t>
      </w:r>
      <w:r>
        <w:rPr>
          <w:spacing w:val="-3"/>
          <w:sz w:val="28"/>
        </w:rPr>
        <w:t xml:space="preserve"> </w:t>
      </w:r>
      <w:r>
        <w:rPr>
          <w:sz w:val="28"/>
        </w:rPr>
        <w:t>СПб: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"Питер",</w:t>
      </w:r>
      <w:r>
        <w:rPr>
          <w:spacing w:val="-5"/>
          <w:sz w:val="28"/>
        </w:rPr>
        <w:t xml:space="preserve"> </w:t>
      </w:r>
      <w:r>
        <w:rPr>
          <w:sz w:val="28"/>
        </w:rPr>
        <w:t>2000.</w:t>
      </w:r>
    </w:p>
    <w:p w:rsidR="00154E70" w:rsidRDefault="00154E70">
      <w:pPr>
        <w:jc w:val="both"/>
        <w:rPr>
          <w:sz w:val="28"/>
        </w:rPr>
        <w:sectPr w:rsidR="00154E70">
          <w:pgSz w:w="11910" w:h="16840"/>
          <w:pgMar w:top="1040" w:right="1020" w:bottom="280" w:left="1020" w:header="720" w:footer="720" w:gutter="0"/>
          <w:cols w:space="720"/>
        </w:sectPr>
      </w:pPr>
    </w:p>
    <w:p w:rsidR="00154E70" w:rsidRDefault="005634C4">
      <w:pPr>
        <w:pStyle w:val="a4"/>
        <w:numPr>
          <w:ilvl w:val="0"/>
          <w:numId w:val="1"/>
        </w:numPr>
        <w:tabs>
          <w:tab w:val="left" w:pos="1530"/>
        </w:tabs>
        <w:spacing w:before="67" w:line="362" w:lineRule="auto"/>
        <w:ind w:right="829" w:firstLine="708"/>
        <w:jc w:val="both"/>
        <w:rPr>
          <w:sz w:val="28"/>
        </w:rPr>
      </w:pPr>
      <w:r>
        <w:rPr>
          <w:color w:val="333333"/>
          <w:sz w:val="28"/>
        </w:rPr>
        <w:lastRenderedPageBreak/>
        <w:t>Справочник по психологии и психиатрии детей и подростков</w:t>
      </w:r>
      <w:proofErr w:type="gramStart"/>
      <w:r>
        <w:rPr>
          <w:color w:val="333333"/>
          <w:sz w:val="28"/>
        </w:rPr>
        <w:t xml:space="preserve"> /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</w:t>
      </w:r>
      <w:proofErr w:type="gramEnd"/>
      <w:r>
        <w:rPr>
          <w:color w:val="333333"/>
          <w:sz w:val="28"/>
        </w:rPr>
        <w:t>од</w:t>
      </w:r>
      <w:r>
        <w:rPr>
          <w:color w:val="333333"/>
          <w:spacing w:val="-2"/>
          <w:sz w:val="28"/>
        </w:rPr>
        <w:t xml:space="preserve"> </w:t>
      </w:r>
      <w:proofErr w:type="spellStart"/>
      <w:r>
        <w:rPr>
          <w:color w:val="333333"/>
          <w:sz w:val="28"/>
        </w:rPr>
        <w:t>ред.Ф.Ю</w:t>
      </w:r>
      <w:proofErr w:type="spellEnd"/>
      <w:r>
        <w:rPr>
          <w:color w:val="333333"/>
          <w:sz w:val="28"/>
        </w:rPr>
        <w:t>.</w:t>
      </w:r>
      <w:r>
        <w:rPr>
          <w:color w:val="333333"/>
          <w:spacing w:val="-1"/>
          <w:sz w:val="28"/>
        </w:rPr>
        <w:t xml:space="preserve"> </w:t>
      </w:r>
      <w:proofErr w:type="spellStart"/>
      <w:r>
        <w:rPr>
          <w:color w:val="333333"/>
          <w:sz w:val="28"/>
        </w:rPr>
        <w:t>Изиркина</w:t>
      </w:r>
      <w:proofErr w:type="spellEnd"/>
      <w:r>
        <w:rPr>
          <w:color w:val="333333"/>
          <w:sz w:val="28"/>
        </w:rPr>
        <w:t xml:space="preserve"> -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М.: Питер,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2009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г.</w:t>
      </w:r>
    </w:p>
    <w:p w:rsidR="00154E70" w:rsidRDefault="005634C4">
      <w:pPr>
        <w:pStyle w:val="a4"/>
        <w:numPr>
          <w:ilvl w:val="0"/>
          <w:numId w:val="1"/>
        </w:numPr>
        <w:tabs>
          <w:tab w:val="left" w:pos="1530"/>
        </w:tabs>
        <w:spacing w:line="360" w:lineRule="auto"/>
        <w:ind w:right="110" w:firstLine="708"/>
        <w:jc w:val="both"/>
        <w:rPr>
          <w:sz w:val="28"/>
        </w:rPr>
      </w:pPr>
      <w:proofErr w:type="spellStart"/>
      <w:r>
        <w:rPr>
          <w:color w:val="333333"/>
          <w:sz w:val="28"/>
        </w:rPr>
        <w:t>Шанц</w:t>
      </w:r>
      <w:proofErr w:type="spell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Е.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Инициативность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как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одно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из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социально-значимых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качеств</w:t>
      </w:r>
      <w:r>
        <w:rPr>
          <w:color w:val="333333"/>
          <w:spacing w:val="38"/>
          <w:sz w:val="28"/>
        </w:rPr>
        <w:t xml:space="preserve"> </w:t>
      </w:r>
      <w:r>
        <w:rPr>
          <w:color w:val="333333"/>
          <w:sz w:val="28"/>
        </w:rPr>
        <w:t>личности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студента</w:t>
      </w:r>
      <w:r>
        <w:rPr>
          <w:color w:val="333333"/>
          <w:spacing w:val="39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38"/>
          <w:sz w:val="28"/>
        </w:rPr>
        <w:t xml:space="preserve"> </w:t>
      </w:r>
      <w:r>
        <w:rPr>
          <w:color w:val="333333"/>
          <w:sz w:val="28"/>
        </w:rPr>
        <w:t>общественно-полезной</w:t>
      </w:r>
      <w:r>
        <w:rPr>
          <w:color w:val="333333"/>
          <w:spacing w:val="39"/>
          <w:sz w:val="28"/>
        </w:rPr>
        <w:t xml:space="preserve"> </w:t>
      </w:r>
      <w:r>
        <w:rPr>
          <w:color w:val="333333"/>
          <w:sz w:val="28"/>
        </w:rPr>
        <w:t>деятельности</w:t>
      </w:r>
      <w:r>
        <w:rPr>
          <w:color w:val="333333"/>
          <w:spacing w:val="39"/>
          <w:sz w:val="28"/>
        </w:rPr>
        <w:t xml:space="preserve"> </w:t>
      </w:r>
      <w:r>
        <w:rPr>
          <w:color w:val="333333"/>
          <w:sz w:val="28"/>
        </w:rPr>
        <w:t>[Текст]</w:t>
      </w:r>
      <w:r>
        <w:rPr>
          <w:color w:val="333333"/>
          <w:spacing w:val="37"/>
          <w:sz w:val="28"/>
        </w:rPr>
        <w:t xml:space="preserve"> </w:t>
      </w:r>
      <w:r>
        <w:rPr>
          <w:color w:val="333333"/>
          <w:sz w:val="28"/>
        </w:rPr>
        <w:t>/</w:t>
      </w:r>
      <w:r>
        <w:rPr>
          <w:color w:val="333333"/>
          <w:spacing w:val="39"/>
          <w:sz w:val="28"/>
        </w:rPr>
        <w:t xml:space="preserve"> </w:t>
      </w:r>
      <w:r>
        <w:rPr>
          <w:color w:val="333333"/>
          <w:sz w:val="28"/>
        </w:rPr>
        <w:t>Е.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А.</w:t>
      </w:r>
      <w:r>
        <w:rPr>
          <w:color w:val="333333"/>
          <w:spacing w:val="1"/>
          <w:sz w:val="28"/>
        </w:rPr>
        <w:t xml:space="preserve"> </w:t>
      </w:r>
      <w:proofErr w:type="spellStart"/>
      <w:r>
        <w:rPr>
          <w:color w:val="333333"/>
          <w:sz w:val="28"/>
        </w:rPr>
        <w:t>Шанц</w:t>
      </w:r>
      <w:proofErr w:type="spell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//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Актуальные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вопросы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современной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педагогики: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материалы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II</w:t>
      </w:r>
      <w:r>
        <w:rPr>
          <w:color w:val="333333"/>
          <w:spacing w:val="1"/>
          <w:sz w:val="28"/>
        </w:rPr>
        <w:t xml:space="preserve"> </w:t>
      </w:r>
      <w:proofErr w:type="spellStart"/>
      <w:r>
        <w:rPr>
          <w:color w:val="333333"/>
          <w:sz w:val="28"/>
        </w:rPr>
        <w:t>междунар</w:t>
      </w:r>
      <w:proofErr w:type="spellEnd"/>
      <w:r>
        <w:rPr>
          <w:color w:val="333333"/>
          <w:sz w:val="28"/>
        </w:rPr>
        <w:t>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 xml:space="preserve">науч. </w:t>
      </w:r>
      <w:proofErr w:type="spellStart"/>
      <w:r>
        <w:rPr>
          <w:color w:val="333333"/>
          <w:sz w:val="28"/>
        </w:rPr>
        <w:t>конф</w:t>
      </w:r>
      <w:proofErr w:type="spellEnd"/>
      <w:r>
        <w:rPr>
          <w:color w:val="333333"/>
          <w:sz w:val="28"/>
        </w:rPr>
        <w:t>.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(г.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Уфа,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июль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2012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г.).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—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Уфа: Лето,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2012.</w:t>
      </w:r>
    </w:p>
    <w:sectPr w:rsidR="00154E70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2745B"/>
    <w:multiLevelType w:val="hybridMultilevel"/>
    <w:tmpl w:val="2A345650"/>
    <w:lvl w:ilvl="0" w:tplc="CA385A46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100"/>
        <w:sz w:val="28"/>
        <w:szCs w:val="28"/>
        <w:lang w:val="ru-RU" w:eastAsia="en-US" w:bidi="ar-SA"/>
      </w:rPr>
    </w:lvl>
    <w:lvl w:ilvl="1" w:tplc="8C62244A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7F50AA36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855800A8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761462E6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8D78C7FE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FC60B468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9208C7F0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005063B6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4E70"/>
    <w:rsid w:val="00154E70"/>
    <w:rsid w:val="0056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821" w:right="17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821" w:right="17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2022-11-28T05:35:00Z</dcterms:created>
  <dcterms:modified xsi:type="dcterms:W3CDTF">2022-11-28T05:35:00Z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2022-11-28T00:00:00Z</vt:filetime>
  </property>
</Properties>
</file>