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66" w:rsidRPr="006F4356" w:rsidRDefault="00C01434" w:rsidP="006F4356">
      <w:pPr>
        <w:pStyle w:val="a3"/>
        <w:spacing w:before="2"/>
        <w:ind w:left="0"/>
        <w:jc w:val="right"/>
      </w:pPr>
      <w:r>
        <w:rPr>
          <w:noProof/>
          <w:sz w:val="20"/>
          <w:lang w:eastAsia="ru-RU"/>
        </w:rPr>
        <w:drawing>
          <wp:inline distT="0" distB="0" distL="0" distR="0">
            <wp:extent cx="6531664" cy="2417197"/>
            <wp:effectExtent l="0" t="0" r="2540" b="2540"/>
            <wp:docPr id="1" name="Рисунок 1" descr="C:\Users\User\Desktop\положение о профессиональном развитии педаг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профессиональном развитии педагог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6" t="-1920" r="2676" b="75218"/>
                    <a:stretch/>
                  </pic:blipFill>
                  <pic:spPr bwMode="auto">
                    <a:xfrm>
                      <a:off x="0" y="0"/>
                      <a:ext cx="6540500" cy="242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356" w:rsidRDefault="006F4356" w:rsidP="006F4356">
      <w:pPr>
        <w:pStyle w:val="a3"/>
        <w:ind w:left="636"/>
        <w:jc w:val="center"/>
        <w:rPr>
          <w:sz w:val="20"/>
        </w:rPr>
      </w:pPr>
    </w:p>
    <w:p w:rsidR="006F4356" w:rsidRDefault="00932666" w:rsidP="006F4356">
      <w:pPr>
        <w:pStyle w:val="a3"/>
        <w:ind w:left="636"/>
        <w:jc w:val="center"/>
        <w:rPr>
          <w:sz w:val="28"/>
          <w:szCs w:val="28"/>
        </w:rPr>
      </w:pPr>
      <w:r w:rsidRPr="00932666">
        <w:rPr>
          <w:sz w:val="28"/>
          <w:szCs w:val="28"/>
        </w:rPr>
        <w:t>Положение о профессиональном развитии педагогов.</w:t>
      </w:r>
    </w:p>
    <w:p w:rsidR="00932666" w:rsidRPr="00932666" w:rsidRDefault="00932666" w:rsidP="006F4356">
      <w:pPr>
        <w:pStyle w:val="a3"/>
        <w:ind w:left="636"/>
        <w:jc w:val="center"/>
        <w:rPr>
          <w:sz w:val="28"/>
          <w:szCs w:val="28"/>
        </w:rPr>
      </w:pPr>
    </w:p>
    <w:p w:rsidR="00D94E1F" w:rsidRPr="00932666" w:rsidRDefault="00D94E1F">
      <w:pPr>
        <w:pStyle w:val="a3"/>
        <w:spacing w:before="2"/>
        <w:ind w:left="0"/>
        <w:rPr>
          <w:sz w:val="28"/>
          <w:szCs w:val="28"/>
        </w:rPr>
      </w:pPr>
    </w:p>
    <w:p w:rsidR="00266CCA" w:rsidRDefault="00266CCA" w:rsidP="00266CCA">
      <w:pPr>
        <w:pStyle w:val="a3"/>
        <w:numPr>
          <w:ilvl w:val="0"/>
          <w:numId w:val="12"/>
        </w:numPr>
        <w:spacing w:before="4"/>
        <w:jc w:val="center"/>
      </w:pPr>
      <w:bookmarkStart w:id="0" w:name="_GoBack"/>
      <w:bookmarkEnd w:id="0"/>
      <w:r>
        <w:t>Общие положения</w:t>
      </w:r>
    </w:p>
    <w:p w:rsidR="00266CCA" w:rsidRDefault="00266CCA" w:rsidP="00266CCA">
      <w:pPr>
        <w:pStyle w:val="a3"/>
        <w:spacing w:before="4"/>
        <w:ind w:left="720"/>
      </w:pPr>
    </w:p>
    <w:p w:rsidR="00266CCA" w:rsidRDefault="00266CCA" w:rsidP="00266CCA">
      <w:pPr>
        <w:pStyle w:val="a3"/>
        <w:spacing w:before="4"/>
        <w:ind w:left="720"/>
      </w:pP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1.1. </w:t>
      </w:r>
      <w:proofErr w:type="gramStart"/>
      <w:r>
        <w:t>Настоящее Положение о повышении квалификации и профессиональной переподготовке педагогических работников МБ ДОУ разработано в соответствии с Федеральным Законом № 273- ФЗ от 29.12.2012г «Об Образовании в Российской Федерации» с изменениями от 8 декабря 2020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</w:t>
      </w:r>
      <w:proofErr w:type="gramEnd"/>
      <w:r>
        <w:t xml:space="preserve"> на 15 ноября 2013 года, Трудовым кодексом Российской Федерации и Уставом дошкольного образовательного учреждения. 1.2. Данное Положение о повышении квалификации педагогических работников МБДОУ (далее - Положение)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 1.3. При использовании настоящего Положения в МБ ДОУ руководствуются: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Приказом Министерства труда и социальной защиты Российской Федерации № 544н от 18.10.2013 г.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>1.4. Данное Положение о профессиональной переподготовке и повышении квалификации педагогических работников МБДОУ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 1.5. Необходимость профессиональной переподготовки кадров для собственных нужд и повышения квалификации определяет заведующий МБ ДОУ. </w:t>
      </w:r>
    </w:p>
    <w:p w:rsidR="00266CCA" w:rsidRDefault="00266CCA" w:rsidP="00932666">
      <w:pPr>
        <w:pStyle w:val="a3"/>
        <w:spacing w:before="4"/>
        <w:ind w:left="0"/>
        <w:jc w:val="both"/>
      </w:pPr>
    </w:p>
    <w:p w:rsidR="00266CCA" w:rsidRDefault="00266CCA" w:rsidP="00932666">
      <w:pPr>
        <w:pStyle w:val="a3"/>
        <w:spacing w:before="4"/>
        <w:ind w:left="0"/>
        <w:jc w:val="both"/>
      </w:pPr>
      <w:r>
        <w:t>2. Цели и задачи повышения квалификации</w:t>
      </w:r>
    </w:p>
    <w:p w:rsidR="00266CCA" w:rsidRDefault="00266CCA" w:rsidP="00932666">
      <w:pPr>
        <w:pStyle w:val="a3"/>
        <w:spacing w:before="4"/>
        <w:ind w:left="0"/>
        <w:jc w:val="both"/>
      </w:pPr>
    </w:p>
    <w:p w:rsidR="00266CCA" w:rsidRDefault="00266CCA" w:rsidP="00932666">
      <w:pPr>
        <w:pStyle w:val="a3"/>
        <w:spacing w:before="4"/>
        <w:ind w:left="0"/>
        <w:jc w:val="both"/>
      </w:pPr>
      <w:r>
        <w:lastRenderedPageBreak/>
        <w:t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МБДОУ или запроса педагогического работника.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 2.2. Задачами повышения квалификации являются: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 </w:t>
      </w:r>
      <w:r>
        <w:sym w:font="Symbol" w:char="F02D"/>
      </w:r>
      <w:r>
        <w:t xml:space="preserve"> развитие управленческих умений;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 </w:t>
      </w:r>
      <w:r>
        <w:sym w:font="Symbol" w:char="F02D"/>
      </w:r>
      <w:r>
        <w:t xml:space="preserve"> изучение и анализ новых нормативно-правовых документов;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содействие в определении содержания самообразования педагога дошкольного образовательного учреждения;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максимальное удовлетворение запросов педагогов на курсовую переподготовку;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оказание помощи и поддержки педагогическим кадрам </w:t>
      </w:r>
      <w:proofErr w:type="gramStart"/>
      <w:r>
        <w:t>в подготовке к аттестации в соответствии с Положением о порядке</w:t>
      </w:r>
      <w:proofErr w:type="gramEnd"/>
      <w:r>
        <w:t xml:space="preserve"> аттестации в МБ ДОУ и внедрение инноваций в образовательную деятельность дошкольного образовательного учреждения;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 </w:t>
      </w:r>
      <w:r>
        <w:sym w:font="Symbol" w:char="F02D"/>
      </w:r>
      <w:r>
        <w:t xml:space="preserve"> апробация новых технологий, учебно-методических комплексов, изучение эффективности педагогических инноваций и экспериментов;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выработка методических рекомендаций в помощь педагогическим работникам дошкольного образовательного учреждения,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подготовка публикаций;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 </w:t>
      </w:r>
      <w:r>
        <w:sym w:font="Symbol" w:char="F02D"/>
      </w:r>
      <w:r>
        <w:t xml:space="preserve"> развитие и совершенствование системы дистанционного обучения педагогических кадров; </w:t>
      </w:r>
      <w:r>
        <w:sym w:font="Symbol" w:char="F02D"/>
      </w:r>
      <w:r>
        <w:t xml:space="preserve"> организация мониторинга профессионального роста педагогов дошкольного образовательного учреждения.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2.3. Повышение квалификации педагогических работников МБ ДОУ способствует: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повышению качества образования;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формированию навыков проектных и других инновационных форм педагогической деятельности; </w:t>
      </w:r>
      <w:r>
        <w:sym w:font="Symbol" w:char="F02D"/>
      </w:r>
      <w:r>
        <w:t xml:space="preserve"> оказанию помощи в реализации творческого потенциала педагогов дошкольного образовательного учреждения. </w:t>
      </w:r>
    </w:p>
    <w:p w:rsidR="00266CCA" w:rsidRDefault="00266CCA" w:rsidP="00932666">
      <w:pPr>
        <w:pStyle w:val="a3"/>
        <w:spacing w:before="4"/>
        <w:ind w:left="0"/>
        <w:jc w:val="both"/>
      </w:pPr>
    </w:p>
    <w:p w:rsidR="00266CCA" w:rsidRDefault="00266CCA" w:rsidP="00932666">
      <w:pPr>
        <w:pStyle w:val="a3"/>
        <w:spacing w:before="4"/>
        <w:ind w:left="0"/>
        <w:jc w:val="both"/>
      </w:pPr>
      <w:r>
        <w:t>3. Виды профессионального обучения, сроки и периодичность</w:t>
      </w:r>
    </w:p>
    <w:p w:rsidR="00266CCA" w:rsidRDefault="00266CCA" w:rsidP="00932666">
      <w:pPr>
        <w:pStyle w:val="a3"/>
        <w:spacing w:before="4"/>
        <w:ind w:left="0"/>
        <w:jc w:val="both"/>
      </w:pP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3.1. Профессиональная переподготовка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3.1.1. Под профессиональной переподготовкой понимается получение работниками МБДОУ дополнительных знаний, навыков, необходимых для выполнения новых видов профессиональной деятельности.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3.1.3. 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3.2. Повышение квалификации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 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3.2.3. Заведующий МБДОУ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3.2.4. Повышение квалификации включает в себя следующие виды обучения: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дошкольного образовательного учреждения;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длительное (свыше 100 часов) обучение специалистов в образовательном учреждении повышения </w:t>
      </w:r>
      <w:r>
        <w:lastRenderedPageBreak/>
        <w:t xml:space="preserve">квалификации для углубленного изучения актуальных проблем в сфере отрасли «Образование» и других проблем по профилю профессиональной деятельности".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3.3. Профессиональное обучение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3.3.2. Профессиональная подготовка не сопровождается повышением образовательного уровня обучающихся работников дошкольного образовательного учреждения.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4 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3.3.4. Профессиональное </w:t>
      </w:r>
      <w:proofErr w:type="gramStart"/>
      <w:r>
        <w:t>обучение по охране</w:t>
      </w:r>
      <w:proofErr w:type="gramEnd"/>
      <w:r>
        <w:t xml:space="preserve"> труда 1 раз в 5 лет проходят: заведующий, заместители заведующего МБ ДОУ, специалист по охране труда (ответственный по охране труда). 3.3.5. Профессиональное </w:t>
      </w:r>
      <w:proofErr w:type="gramStart"/>
      <w:r>
        <w:t>обучение по</w:t>
      </w:r>
      <w:proofErr w:type="gramEnd"/>
      <w:r>
        <w:t xml:space="preserve"> пожарной безопасности 1 раз в 3 года проходят: заведующий, заместители заведующего, специалист по охране труда (ответственный по охране труда).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 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3.5. План разрабатывается на учебный год и должен содержать следующую информацию: </w:t>
      </w:r>
      <w:r>
        <w:sym w:font="Symbol" w:char="F02D"/>
      </w:r>
      <w:r>
        <w:t xml:space="preserve"> виды подготовки и переподготовки кадров;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количество работников дошкольного образовательного учреждения, направляемых на обучение; </w:t>
      </w:r>
      <w:r>
        <w:sym w:font="Symbol" w:char="F02D"/>
      </w:r>
      <w:r>
        <w:t xml:space="preserve"> специальности и должности работников без указания фамилий;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сроки проведения обучения;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образовательные учреждения, где будет происходить обучение;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количество часов программы обучения.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 3.6. Заведующим МБДОУ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 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3.8. 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3.9. Индивидуальная образовательная программа педагогического работника МБ ДОУ составляется педагогом и согласовывается с заместителем заведующего,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</w:p>
    <w:p w:rsidR="00266CCA" w:rsidRDefault="00266CCA" w:rsidP="00932666">
      <w:pPr>
        <w:pStyle w:val="a3"/>
        <w:spacing w:before="4"/>
        <w:ind w:left="0"/>
        <w:jc w:val="both"/>
      </w:pPr>
      <w:r>
        <w:t xml:space="preserve"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 </w:t>
      </w:r>
    </w:p>
    <w:p w:rsidR="00266CCA" w:rsidRDefault="00266CCA" w:rsidP="00932666">
      <w:pPr>
        <w:pStyle w:val="a3"/>
        <w:spacing w:before="4"/>
        <w:ind w:left="0"/>
        <w:jc w:val="both"/>
      </w:pPr>
    </w:p>
    <w:p w:rsidR="00266CCA" w:rsidRDefault="00266CCA" w:rsidP="00932666">
      <w:pPr>
        <w:pStyle w:val="a3"/>
        <w:spacing w:before="4"/>
        <w:ind w:left="0"/>
        <w:jc w:val="both"/>
      </w:pPr>
      <w:r>
        <w:t>4. Организация и порядок работы по повышению квалификации</w:t>
      </w:r>
    </w:p>
    <w:p w:rsidR="00266CCA" w:rsidRDefault="00266CCA" w:rsidP="00932666">
      <w:pPr>
        <w:pStyle w:val="a3"/>
        <w:spacing w:before="4"/>
        <w:ind w:left="0"/>
        <w:jc w:val="both"/>
      </w:pPr>
    </w:p>
    <w:p w:rsidR="00266CCA" w:rsidRDefault="00266CCA" w:rsidP="00932666">
      <w:pPr>
        <w:pStyle w:val="a3"/>
        <w:spacing w:before="4"/>
        <w:ind w:left="0"/>
        <w:jc w:val="both"/>
      </w:pPr>
      <w:r>
        <w:t>4.1. Не реже одного раза в три года, каждый педагогический работник МБ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ДОУ имеет право пройти курсовую переподготовку на базе ИМЦ или других учебных заведений, имеющих лицензию на проведение курсов повышения квалификации.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4.2. Нормативный полный срок </w:t>
      </w:r>
      <w:proofErr w:type="gramStart"/>
      <w:r>
        <w:t>обучения по</w:t>
      </w:r>
      <w:proofErr w:type="gramEnd"/>
      <w:r>
        <w:t xml:space="preserve"> всем программам повышения квалификации от 16 до 120 часов, во всех формах (очной, очно-заочной, накопительной системах повышения квалификации).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>4.3. Плановое повышение квалификации считается пройденным, если педагогический работник МБ</w:t>
      </w:r>
      <w:r w:rsidR="00932666">
        <w:t xml:space="preserve"> </w:t>
      </w:r>
      <w:r>
        <w:t xml:space="preserve">ДОУ успешно освоил программу курсов повышения квалификации и подтвердил результаты обучения удостоверением о курсовой переподготовке.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4.4. 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</w:t>
      </w:r>
      <w:r>
        <w:lastRenderedPageBreak/>
        <w:t>учреждения.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4.5. Администрация МБ</w:t>
      </w:r>
      <w:r w:rsidR="00932666">
        <w:t xml:space="preserve"> </w:t>
      </w:r>
      <w:r>
        <w:t xml:space="preserve">ДОУ в лице заместителя заведующего: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</w:t>
      </w:r>
      <w:r>
        <w:sym w:font="Symbol" w:char="F02D"/>
      </w:r>
      <w:r>
        <w:t xml:space="preserve"> доводит до сведения педагога перечень рекомендованных образовательных программ дополнительного профессионального образования;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 4.6. Педагог: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знакомится с перечнем рекомендованных образовательных программ;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своевременно </w:t>
      </w:r>
      <w:proofErr w:type="gramStart"/>
      <w:r>
        <w:t>предоставляет итоговые документы</w:t>
      </w:r>
      <w:proofErr w:type="gramEnd"/>
      <w:r>
        <w:t xml:space="preserve"> об усвоении учебных программ.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4.7. 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заместителю заведующего.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>4.8. Педагоги МБ</w:t>
      </w:r>
      <w:r w:rsidR="00932666">
        <w:t xml:space="preserve"> </w:t>
      </w:r>
      <w:r>
        <w:t>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4.9. 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>
        <w:t>кейсовых</w:t>
      </w:r>
      <w:proofErr w:type="spellEnd"/>
      <w:r>
        <w:t xml:space="preserve"> технологий.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>4.11. Согласно настоящего Положение о профессиональной переподготовке педагогических работников МБДОУ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4.12. В течение года старший воспитатель или заместитель заведующего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4.13. В процессе посещения учебно-воспитательских мероприятий заведующий, заместитель заведующего и старший воспитатель наблюдают за работой лучших педагогов и организуют работу по изучению передового педагогического опыта.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>4.14. Выявленный опыт обобщается на заседаниях методических объединений дошкольного образовательного учреждения, на методическом совете МБ</w:t>
      </w:r>
      <w:r w:rsidR="00932666">
        <w:t xml:space="preserve"> </w:t>
      </w:r>
      <w:r>
        <w:t>ДОУ, осуществляющим свою деятельность в соответствии с Положением о методическом совете МБ</w:t>
      </w:r>
      <w:r w:rsidR="00932666">
        <w:t xml:space="preserve"> </w:t>
      </w:r>
      <w:r>
        <w:t>ДОУ. В конце учебного года определяется лучший представленный опыт.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4.15. Заместитель заведующего включает в годовой план на следующий учебный год работу по распространению выявленного опыта на уровне МБ</w:t>
      </w:r>
      <w:r w:rsidR="00932666">
        <w:t xml:space="preserve"> </w:t>
      </w:r>
      <w:r>
        <w:t xml:space="preserve">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 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>5. Порядок прохождения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5.1. Повышение квалификации и профессиональная переподготовка проводится с отрывом от работы, без отрыва от работы, с частичным отрывом от работы.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5.3. Согласно ст.47 п.5.2 Федерального закона № 273-ФЗ от 29.12.2012г «Об образовании в Российской Федерации» педагогический работник имеет право на дополнительное 6 профессиональное образование по профилю педагогической деятельности не реже чем один раз в три года (за счет средств работодателя).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5.4. Педагогический работник дошкольного образовательного учреждения имеет право пройти </w:t>
      </w:r>
      <w:r>
        <w:lastRenderedPageBreak/>
        <w:t>дополнительную профессиональную переподготовку за счёт собственных средств или за счёт направляющей стороны.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повышением квалификации педагогических работников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6.1. Старший воспитатель (заместитель заведующего) дошкольного образовательного учреждения осуществляет контроль </w:t>
      </w:r>
      <w:proofErr w:type="gramStart"/>
      <w:r>
        <w:t>соблюдения периодичности повышения квалификации педагогических работников</w:t>
      </w:r>
      <w:proofErr w:type="gramEnd"/>
      <w:r>
        <w:t xml:space="preserve">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 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>7. Гарантии и компенсации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7.1. 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7.2. За сотрудниками дошкольного образовательного учреждения, направленными на повышение квалификации с отрывом от работы, сохраняется заработная плата по основному месту работы. 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>8. Отчетность о повышении квалификации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>8.1. Слушатели, успешно прошедшие курс обучения вне МБ</w:t>
      </w:r>
      <w:r w:rsidR="00932666">
        <w:t xml:space="preserve"> </w:t>
      </w:r>
      <w:r>
        <w:t>ДОУ, предоставляют в дошкольное образовательное учреждение документы государственного образца: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</w:t>
      </w:r>
      <w:r>
        <w:sym w:font="Symbol" w:char="F02D"/>
      </w:r>
      <w:r>
        <w:t xml:space="preserve"> 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</w:t>
      </w:r>
      <w:r>
        <w:sym w:font="Symbol" w:char="F02D"/>
      </w:r>
      <w:r>
        <w:t xml:space="preserve"> свидетельство о повышении квалификации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- для лиц, прошедших </w:t>
      </w:r>
      <w:proofErr w:type="gramStart"/>
      <w:r>
        <w:t>обучение по программе</w:t>
      </w:r>
      <w:proofErr w:type="gramEnd"/>
      <w:r>
        <w:t xml:space="preserve"> в объеме свыше 100 часов;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</w:t>
      </w:r>
      <w:r>
        <w:sym w:font="Symbol" w:char="F02D"/>
      </w:r>
      <w:r>
        <w:t xml:space="preserve"> справку установленного образца о краткосрочном обучении или сертификат участия в работе тематических и проблемных семинаров в объеме до 72 часов.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>8.2. Сведения о результатах повышения квалификации и профессиональной переподготовки педагогов предоставляются в МБДОУ не позднее, чем через 3 дня после прохождения обучения. 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9. Документация 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>9.1. В МБ</w:t>
      </w:r>
      <w:r w:rsidR="00932666">
        <w:t xml:space="preserve"> </w:t>
      </w:r>
      <w:r>
        <w:t xml:space="preserve">ДОУ ведется следующая документация по повышению квалификации: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перспективный план </w:t>
      </w:r>
      <w:proofErr w:type="gramStart"/>
      <w:r>
        <w:t>прохождения курсов повышения квалификации руководящих работников</w:t>
      </w:r>
      <w:proofErr w:type="gramEnd"/>
      <w:r>
        <w:t xml:space="preserve"> на 3 года;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перспективный план </w:t>
      </w:r>
      <w:proofErr w:type="gramStart"/>
      <w:r>
        <w:t>прохождения курсов повышения квалификации педагогических работников</w:t>
      </w:r>
      <w:proofErr w:type="gramEnd"/>
      <w:r>
        <w:t xml:space="preserve"> на 3 года;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перспективный план </w:t>
      </w:r>
      <w:proofErr w:type="gramStart"/>
      <w:r>
        <w:t>прохождения курсов повышения квалификации обслуживающего персонала</w:t>
      </w:r>
      <w:proofErr w:type="gramEnd"/>
      <w:r>
        <w:t xml:space="preserve"> на 5 лет;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копии документов о прохождении курсов повышения квалификации, профессиональной переподготовки, профессиональной подготовки</w:t>
      </w:r>
      <w:r w:rsidR="00932666">
        <w:t xml:space="preserve"> (в личных делах работников);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sym w:font="Symbol" w:char="F02D"/>
      </w:r>
      <w:r>
        <w:t xml:space="preserve"> 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9.2. Перспективные планы </w:t>
      </w:r>
      <w:proofErr w:type="gramStart"/>
      <w:r>
        <w:t>прохождения курсов повышения квалификации работников МБ</w:t>
      </w:r>
      <w:proofErr w:type="gramEnd"/>
      <w:r w:rsidR="00932666">
        <w:t xml:space="preserve"> </w:t>
      </w:r>
      <w:r>
        <w:t>ДОУ разрабатываются ежегодно на начало учебного года и утверждаются приказом заведующего дошкольным образовательным учреждением.</w:t>
      </w:r>
    </w:p>
    <w:p w:rsidR="00932666" w:rsidRDefault="00266CCA" w:rsidP="00932666">
      <w:pPr>
        <w:pStyle w:val="a3"/>
        <w:spacing w:before="4"/>
        <w:ind w:left="0"/>
        <w:jc w:val="both"/>
      </w:pPr>
      <w:r>
        <w:lastRenderedPageBreak/>
        <w:t xml:space="preserve"> 9.3. Документация, перечисленная в п.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9.1. обновляется в дошкольном образовательном учреждении на начало учебного года. 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>10. Заключительные положения</w:t>
      </w:r>
    </w:p>
    <w:p w:rsidR="00932666" w:rsidRDefault="00932666" w:rsidP="00932666">
      <w:pPr>
        <w:pStyle w:val="a3"/>
        <w:spacing w:before="4"/>
        <w:ind w:left="0"/>
        <w:jc w:val="both"/>
      </w:pPr>
    </w:p>
    <w:p w:rsidR="00932666" w:rsidRDefault="00266CCA" w:rsidP="00932666">
      <w:pPr>
        <w:pStyle w:val="a3"/>
        <w:spacing w:before="4"/>
        <w:ind w:left="0"/>
        <w:jc w:val="both"/>
      </w:pPr>
      <w:r>
        <w:t>10.1. Настоящее Положение о повышении квалификации и переподготовке педагогических работников является локальным нормативным актом МБ</w:t>
      </w:r>
      <w:r w:rsidR="00932666">
        <w:t xml:space="preserve"> </w:t>
      </w:r>
      <w:r>
        <w:t xml:space="preserve">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32666" w:rsidRDefault="00266CCA" w:rsidP="00932666">
      <w:pPr>
        <w:pStyle w:val="a3"/>
        <w:spacing w:before="4"/>
        <w:ind w:left="0"/>
        <w:jc w:val="both"/>
      </w:pPr>
      <w:r>
        <w:t xml:space="preserve"> 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D94E1F" w:rsidRPr="00266CCA" w:rsidRDefault="00266CCA" w:rsidP="00932666">
      <w:pPr>
        <w:pStyle w:val="a3"/>
        <w:spacing w:before="4"/>
        <w:ind w:left="0"/>
        <w:jc w:val="both"/>
      </w:pPr>
      <w:r>
        <w:t>10.4. После принятия Положения (или изменений и дополнений отдельных пун</w:t>
      </w:r>
      <w:r w:rsidR="00932666">
        <w:t xml:space="preserve">ктов и разделов) в новой редакции предыдущая редакция утрачивает силу. </w:t>
      </w:r>
    </w:p>
    <w:sectPr w:rsidR="00D94E1F" w:rsidRPr="00266CCA" w:rsidSect="00932666">
      <w:footerReference w:type="default" r:id="rId9"/>
      <w:pgSz w:w="11900" w:h="16840"/>
      <w:pgMar w:top="709" w:right="580" w:bottom="420" w:left="102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CE" w:rsidRDefault="007E5ACE">
      <w:r>
        <w:separator/>
      </w:r>
    </w:p>
  </w:endnote>
  <w:endnote w:type="continuationSeparator" w:id="0">
    <w:p w:rsidR="007E5ACE" w:rsidRDefault="007E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1F" w:rsidRDefault="007E5ACE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3pt;margin-top:815.85pt;width:11.55pt;height:14.25pt;z-index:-251658752;mso-position-horizontal-relative:page;mso-position-vertical-relative:page" filled="f" stroked="f">
          <v:textbox inset="0,0,0,0">
            <w:txbxContent>
              <w:p w:rsidR="00D94E1F" w:rsidRDefault="0061496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014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CE" w:rsidRDefault="007E5ACE">
      <w:r>
        <w:separator/>
      </w:r>
    </w:p>
  </w:footnote>
  <w:footnote w:type="continuationSeparator" w:id="0">
    <w:p w:rsidR="007E5ACE" w:rsidRDefault="007E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124"/>
    <w:multiLevelType w:val="multilevel"/>
    <w:tmpl w:val="3012A9EC"/>
    <w:lvl w:ilvl="0">
      <w:start w:val="7"/>
      <w:numFmt w:val="decimal"/>
      <w:lvlText w:val="%1"/>
      <w:lvlJc w:val="left"/>
      <w:pPr>
        <w:ind w:left="120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71"/>
      </w:pPr>
      <w:rPr>
        <w:rFonts w:hint="default"/>
        <w:lang w:val="ru-RU" w:eastAsia="en-US" w:bidi="ar-SA"/>
      </w:rPr>
    </w:lvl>
  </w:abstractNum>
  <w:abstractNum w:abstractNumId="1">
    <w:nsid w:val="0E7D7E01"/>
    <w:multiLevelType w:val="hybridMultilevel"/>
    <w:tmpl w:val="1B6A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74AE"/>
    <w:multiLevelType w:val="multilevel"/>
    <w:tmpl w:val="46B4D58E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20"/>
      </w:pPr>
      <w:rPr>
        <w:rFonts w:hint="default"/>
        <w:lang w:val="ru-RU" w:eastAsia="en-US" w:bidi="ar-SA"/>
      </w:rPr>
    </w:lvl>
  </w:abstractNum>
  <w:abstractNum w:abstractNumId="3">
    <w:nsid w:val="1A305691"/>
    <w:multiLevelType w:val="multilevel"/>
    <w:tmpl w:val="59EAE6C6"/>
    <w:lvl w:ilvl="0">
      <w:start w:val="2"/>
      <w:numFmt w:val="decimal"/>
      <w:lvlText w:val="%1"/>
      <w:lvlJc w:val="left"/>
      <w:pPr>
        <w:ind w:left="120" w:hanging="57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0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71"/>
      </w:pPr>
      <w:rPr>
        <w:rFonts w:hint="default"/>
        <w:lang w:val="ru-RU" w:eastAsia="en-US" w:bidi="ar-SA"/>
      </w:rPr>
    </w:lvl>
  </w:abstractNum>
  <w:abstractNum w:abstractNumId="4">
    <w:nsid w:val="3127670E"/>
    <w:multiLevelType w:val="multilevel"/>
    <w:tmpl w:val="FAD44BF2"/>
    <w:lvl w:ilvl="0">
      <w:start w:val="2"/>
      <w:numFmt w:val="decimal"/>
      <w:lvlText w:val="%1"/>
      <w:lvlJc w:val="left"/>
      <w:pPr>
        <w:ind w:left="120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95"/>
      </w:pPr>
      <w:rPr>
        <w:rFonts w:hint="default"/>
        <w:lang w:val="ru-RU" w:eastAsia="en-US" w:bidi="ar-SA"/>
      </w:rPr>
    </w:lvl>
  </w:abstractNum>
  <w:abstractNum w:abstractNumId="5">
    <w:nsid w:val="3D505DEB"/>
    <w:multiLevelType w:val="multilevel"/>
    <w:tmpl w:val="FA6A50F2"/>
    <w:lvl w:ilvl="0">
      <w:start w:val="5"/>
      <w:numFmt w:val="decimal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6">
    <w:nsid w:val="463D53A8"/>
    <w:multiLevelType w:val="multilevel"/>
    <w:tmpl w:val="B0AC3D9C"/>
    <w:lvl w:ilvl="0">
      <w:start w:val="4"/>
      <w:numFmt w:val="decimal"/>
      <w:lvlText w:val="%1"/>
      <w:lvlJc w:val="left"/>
      <w:pPr>
        <w:ind w:left="120" w:hanging="63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20" w:hanging="6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631"/>
      </w:pPr>
      <w:rPr>
        <w:rFonts w:hint="default"/>
        <w:lang w:val="ru-RU" w:eastAsia="en-US" w:bidi="ar-SA"/>
      </w:rPr>
    </w:lvl>
  </w:abstractNum>
  <w:abstractNum w:abstractNumId="7">
    <w:nsid w:val="53900955"/>
    <w:multiLevelType w:val="multilevel"/>
    <w:tmpl w:val="EB244432"/>
    <w:lvl w:ilvl="0">
      <w:start w:val="4"/>
      <w:numFmt w:val="decimal"/>
      <w:lvlText w:val="%1"/>
      <w:lvlJc w:val="left"/>
      <w:pPr>
        <w:ind w:left="12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5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51"/>
      </w:pPr>
      <w:rPr>
        <w:rFonts w:hint="default"/>
        <w:lang w:val="ru-RU" w:eastAsia="en-US" w:bidi="ar-SA"/>
      </w:rPr>
    </w:lvl>
  </w:abstractNum>
  <w:abstractNum w:abstractNumId="8">
    <w:nsid w:val="59CF266C"/>
    <w:multiLevelType w:val="hybridMultilevel"/>
    <w:tmpl w:val="5C12B8C4"/>
    <w:lvl w:ilvl="0" w:tplc="C50622EE">
      <w:start w:val="2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6A0CBAA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2" w:tplc="D73EF0D4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  <w:lvl w:ilvl="3" w:tplc="7B7EF4E8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145A3B6E"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  <w:lvl w:ilvl="5" w:tplc="5418808A">
      <w:numFmt w:val="bullet"/>
      <w:lvlText w:val="•"/>
      <w:lvlJc w:val="left"/>
      <w:pPr>
        <w:ind w:left="5679" w:hanging="240"/>
      </w:pPr>
      <w:rPr>
        <w:rFonts w:hint="default"/>
        <w:lang w:val="ru-RU" w:eastAsia="en-US" w:bidi="ar-SA"/>
      </w:rPr>
    </w:lvl>
    <w:lvl w:ilvl="6" w:tplc="B18E1EFC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25E8BB62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8" w:tplc="2632C284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9">
    <w:nsid w:val="6607724D"/>
    <w:multiLevelType w:val="multilevel"/>
    <w:tmpl w:val="9DCC0738"/>
    <w:lvl w:ilvl="0">
      <w:start w:val="6"/>
      <w:numFmt w:val="decimal"/>
      <w:lvlText w:val="%1"/>
      <w:lvlJc w:val="left"/>
      <w:pPr>
        <w:ind w:left="1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20"/>
      </w:pPr>
      <w:rPr>
        <w:rFonts w:hint="default"/>
        <w:lang w:val="ru-RU" w:eastAsia="en-US" w:bidi="ar-SA"/>
      </w:rPr>
    </w:lvl>
  </w:abstractNum>
  <w:abstractNum w:abstractNumId="10">
    <w:nsid w:val="697E477C"/>
    <w:multiLevelType w:val="hybridMultilevel"/>
    <w:tmpl w:val="2AAA33F6"/>
    <w:lvl w:ilvl="0" w:tplc="D16A6400">
      <w:numFmt w:val="bullet"/>
      <w:lvlText w:val="-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FC5B88">
      <w:numFmt w:val="bullet"/>
      <w:lvlText w:val="•"/>
      <w:lvlJc w:val="left"/>
      <w:pPr>
        <w:ind w:left="1137" w:hanging="212"/>
      </w:pPr>
      <w:rPr>
        <w:rFonts w:hint="default"/>
        <w:lang w:val="ru-RU" w:eastAsia="en-US" w:bidi="ar-SA"/>
      </w:rPr>
    </w:lvl>
    <w:lvl w:ilvl="2" w:tplc="FF62E36C">
      <w:numFmt w:val="bullet"/>
      <w:lvlText w:val="•"/>
      <w:lvlJc w:val="left"/>
      <w:pPr>
        <w:ind w:left="2155" w:hanging="212"/>
      </w:pPr>
      <w:rPr>
        <w:rFonts w:hint="default"/>
        <w:lang w:val="ru-RU" w:eastAsia="en-US" w:bidi="ar-SA"/>
      </w:rPr>
    </w:lvl>
    <w:lvl w:ilvl="3" w:tplc="3E189A5A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EB56E518">
      <w:numFmt w:val="bullet"/>
      <w:lvlText w:val="•"/>
      <w:lvlJc w:val="left"/>
      <w:pPr>
        <w:ind w:left="4191" w:hanging="212"/>
      </w:pPr>
      <w:rPr>
        <w:rFonts w:hint="default"/>
        <w:lang w:val="ru-RU" w:eastAsia="en-US" w:bidi="ar-SA"/>
      </w:rPr>
    </w:lvl>
    <w:lvl w:ilvl="5" w:tplc="752C7E86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6" w:tplc="79E81614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6724FCC">
      <w:numFmt w:val="bullet"/>
      <w:lvlText w:val="•"/>
      <w:lvlJc w:val="left"/>
      <w:pPr>
        <w:ind w:left="7245" w:hanging="212"/>
      </w:pPr>
      <w:rPr>
        <w:rFonts w:hint="default"/>
        <w:lang w:val="ru-RU" w:eastAsia="en-US" w:bidi="ar-SA"/>
      </w:rPr>
    </w:lvl>
    <w:lvl w:ilvl="8" w:tplc="D9A2A73C">
      <w:numFmt w:val="bullet"/>
      <w:lvlText w:val="•"/>
      <w:lvlJc w:val="left"/>
      <w:pPr>
        <w:ind w:left="8263" w:hanging="212"/>
      </w:pPr>
      <w:rPr>
        <w:rFonts w:hint="default"/>
        <w:lang w:val="ru-RU" w:eastAsia="en-US" w:bidi="ar-SA"/>
      </w:rPr>
    </w:lvl>
  </w:abstractNum>
  <w:abstractNum w:abstractNumId="11">
    <w:nsid w:val="7A2A0149"/>
    <w:multiLevelType w:val="multilevel"/>
    <w:tmpl w:val="42725AFC"/>
    <w:lvl w:ilvl="0">
      <w:start w:val="8"/>
      <w:numFmt w:val="decimal"/>
      <w:lvlText w:val="%1"/>
      <w:lvlJc w:val="left"/>
      <w:pPr>
        <w:ind w:left="12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8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4E1F"/>
    <w:rsid w:val="00266CCA"/>
    <w:rsid w:val="00614967"/>
    <w:rsid w:val="006F4356"/>
    <w:rsid w:val="007E5ACE"/>
    <w:rsid w:val="00932666"/>
    <w:rsid w:val="00C01434"/>
    <w:rsid w:val="00D9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75" w:right="4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4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5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F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75" w:right="4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4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5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F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cp:lastPrinted>2022-11-28T07:49:00Z</cp:lastPrinted>
  <dcterms:created xsi:type="dcterms:W3CDTF">2022-11-28T07:56:00Z</dcterms:created>
  <dcterms:modified xsi:type="dcterms:W3CDTF">2022-11-28T07:56:00Z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2022-11-28T00:00:00Z</vt:filetime>
  </property>
</Properties>
</file>